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26" w:rsidRPr="003D6149" w:rsidRDefault="00983A45" w:rsidP="002A6226">
      <w:pPr>
        <w:shd w:val="clear" w:color="auto" w:fill="FFFFFF"/>
        <w:spacing w:before="125" w:after="0" w:line="240" w:lineRule="auto"/>
        <w:jc w:val="center"/>
        <w:outlineLvl w:val="2"/>
        <w:rPr>
          <w:rStyle w:val="nfase"/>
          <w:rFonts w:ascii="Bookman Old Style" w:hAnsi="Bookman Old Style"/>
          <w:b/>
          <w:i w:val="0"/>
          <w:sz w:val="24"/>
          <w:szCs w:val="24"/>
        </w:rPr>
      </w:pPr>
      <w:r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>CLÁUSULA COMPROMISSÓRIA</w:t>
      </w:r>
      <w:r w:rsidR="00EE5248"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 xml:space="preserve"> DE ARBITRAGEM</w:t>
      </w:r>
    </w:p>
    <w:p w:rsidR="002A6226" w:rsidRPr="003D6149" w:rsidRDefault="002A6226" w:rsidP="002A6226">
      <w:pPr>
        <w:pStyle w:val="Corpodetexto"/>
        <w:rPr>
          <w:rStyle w:val="nfase"/>
          <w:rFonts w:ascii="Bookman Old Style" w:hAnsi="Bookman Old Style"/>
          <w:szCs w:val="24"/>
        </w:rPr>
      </w:pPr>
    </w:p>
    <w:p w:rsidR="002A6226" w:rsidRPr="003D6149" w:rsidRDefault="002A6226" w:rsidP="002A6226">
      <w:pPr>
        <w:pStyle w:val="Corpodetexto"/>
        <w:rPr>
          <w:rStyle w:val="nfase"/>
          <w:rFonts w:ascii="Bookman Old Style" w:hAnsi="Bookman Old Style"/>
          <w:szCs w:val="24"/>
        </w:rPr>
      </w:pPr>
    </w:p>
    <w:p w:rsidR="002A6226" w:rsidRPr="003D6149" w:rsidRDefault="002A6226" w:rsidP="002A6226">
      <w:pPr>
        <w:pStyle w:val="Corpodetexto"/>
        <w:rPr>
          <w:rStyle w:val="nfase"/>
          <w:rFonts w:ascii="Bookman Old Style" w:hAnsi="Bookman Old Style"/>
          <w:szCs w:val="24"/>
        </w:rPr>
      </w:pPr>
      <w:r w:rsidRPr="003D6149">
        <w:rPr>
          <w:rStyle w:val="nfase"/>
          <w:rFonts w:ascii="Bookman Old Style" w:hAnsi="Bookman Old Style"/>
          <w:szCs w:val="24"/>
        </w:rPr>
        <w:t>INSTRUMENTO PARTICULAR DE ADITAMENTO AO CONTRATO________</w:t>
      </w:r>
    </w:p>
    <w:p w:rsidR="002A6226" w:rsidRPr="003D6149" w:rsidRDefault="002A6226" w:rsidP="002A6226">
      <w:pPr>
        <w:pStyle w:val="Corpodetexto"/>
        <w:rPr>
          <w:rStyle w:val="nfase"/>
          <w:rFonts w:ascii="Bookman Old Style" w:hAnsi="Bookman Old Style"/>
          <w:szCs w:val="24"/>
        </w:rPr>
      </w:pPr>
    </w:p>
    <w:p w:rsidR="002A6226" w:rsidRPr="003D6149" w:rsidRDefault="002A6226" w:rsidP="002A6226">
      <w:pPr>
        <w:jc w:val="both"/>
        <w:rPr>
          <w:rStyle w:val="nfase"/>
          <w:rFonts w:ascii="Bookman Old Style" w:hAnsi="Bookman Old Style"/>
          <w:i w:val="0"/>
          <w:sz w:val="24"/>
          <w:szCs w:val="24"/>
        </w:rPr>
      </w:pP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 xml:space="preserve">Pelo presente instrumento, </w:t>
      </w:r>
      <w:r w:rsidRPr="003D6149">
        <w:rPr>
          <w:rStyle w:val="nfase"/>
          <w:rFonts w:ascii="Bookman Old Style" w:hAnsi="Bookman Old Style"/>
          <w:i w:val="0"/>
          <w:color w:val="FF0000"/>
          <w:sz w:val="24"/>
          <w:szCs w:val="24"/>
        </w:rPr>
        <w:t>como (qualificação da parte como consta no contrato originário)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 xml:space="preserve">, e como </w:t>
      </w:r>
      <w:r w:rsidRPr="003D6149">
        <w:rPr>
          <w:rStyle w:val="nfase"/>
          <w:rFonts w:ascii="Bookman Old Style" w:hAnsi="Bookman Old Style"/>
          <w:i w:val="0"/>
          <w:color w:val="FF0000"/>
          <w:sz w:val="24"/>
          <w:szCs w:val="24"/>
        </w:rPr>
        <w:t>(qualificação da outra parte como consta no contrato originário)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, ajustam o seguinte:</w:t>
      </w:r>
    </w:p>
    <w:p w:rsidR="002A6226" w:rsidRPr="003D6149" w:rsidRDefault="002A6226" w:rsidP="002A6226">
      <w:pPr>
        <w:jc w:val="both"/>
        <w:rPr>
          <w:rStyle w:val="nfase"/>
          <w:rFonts w:ascii="Bookman Old Style" w:hAnsi="Bookman Old Style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sz w:val="24"/>
          <w:szCs w:val="24"/>
        </w:rPr>
        <w:t>1. As partes acima qualificadas firmaram em __ de _____ de ____</w:t>
      </w:r>
      <w:r w:rsidR="00EE5248" w:rsidRPr="003D6149">
        <w:rPr>
          <w:rStyle w:val="nfase"/>
          <w:rFonts w:ascii="Bookman Old Style" w:hAnsi="Bookman Old Style"/>
          <w:sz w:val="24"/>
          <w:szCs w:val="24"/>
        </w:rPr>
        <w:t>,</w:t>
      </w:r>
      <w:r w:rsidRPr="003D6149">
        <w:rPr>
          <w:rStyle w:val="nfase"/>
          <w:rFonts w:ascii="Bookman Old Style" w:hAnsi="Bookman Old Style"/>
          <w:sz w:val="24"/>
          <w:szCs w:val="24"/>
        </w:rPr>
        <w:t xml:space="preserve"> o CONTRATO______________________________</w:t>
      </w:r>
      <w:r w:rsidR="00EE5248"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 xml:space="preserve">, sendo que agora </w:t>
      </w:r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>desejam, de boa fé, solucionar quaisquer disputas ou conflitos oriundos deste contrato de forma rápida e eficiente, por meio de árbitros capacitados.</w:t>
      </w:r>
    </w:p>
    <w:p w:rsidR="00EE5248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Nesse sentido, as Partes, buscando a melhor relação de custo-benefício oferecida no mercado, convencionam entre si, livremente e amparadas na Lei 9.307/96, </w:t>
      </w:r>
      <w:r w:rsidR="00EE5248" w:rsidRPr="003D6149">
        <w:rPr>
    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 xml:space="preserve">ei complementar 13.129/15, 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que quaisquer disputas, litígios ou conflitos </w:t>
      </w:r>
      <w:proofErr w:type="gramStart"/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>oriundos deste contrato, ou a ele referente</w:t>
      </w:r>
      <w:proofErr w:type="gramEnd"/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>, serão res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olvid</w:t>
      </w:r>
      <w:r w:rsidR="00983A45" w:rsidRPr="003D6149">
        <w:rPr>
          <w:rStyle w:val="nfase"/>
          <w:rFonts w:ascii="Bookman Old Style" w:hAnsi="Bookman Old Style"/>
          <w:i w:val="0"/>
          <w:sz w:val="24"/>
          <w:szCs w:val="24"/>
        </w:rPr>
        <w:t>os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 xml:space="preserve"> através da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 a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rbitragem, a serem administrada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 pelo 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Tribunal Arbitral de Justiça, inscrito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 no CNPJ sob o nº 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20.194.867/0001-32 (TAJ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>), conduzida de acordo com seu Regulamento vigente n</w:t>
      </w:r>
      <w:r w:rsidR="00EE5248"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a data do pedido de instauração. </w:t>
      </w:r>
    </w:p>
    <w:p w:rsidR="00EE5248" w:rsidRPr="003D6149" w:rsidRDefault="00EE5248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</w:pPr>
    </w:p>
    <w:p w:rsidR="002A6226" w:rsidRPr="003D6149" w:rsidRDefault="008919F0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Conforme o Regulamento </w:t>
      </w:r>
      <w:r w:rsidRPr="003D6149">
        <w:rPr>
          <w:rStyle w:val="nfase"/>
          <w:rFonts w:ascii="Bookman Old Style" w:hAnsi="Bookman Old Style"/>
          <w:i w:val="0"/>
          <w:sz w:val="24"/>
          <w:szCs w:val="24"/>
        </w:rPr>
        <w:t>do TAJ,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 p</w:t>
      </w:r>
      <w:r w:rsidR="002A6226"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ara fins de notificação, citação ou informação a qualquer das partes, </w:t>
      </w:r>
      <w:r w:rsidR="00EE5248"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>a</w:t>
      </w:r>
      <w:r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>mbos</w:t>
      </w:r>
      <w:r w:rsidR="002A6226" w:rsidRPr="003D6149">
        <w:rPr>
          <w:rStyle w:val="nfase"/>
          <w:rFonts w:ascii="Bookman Old Style" w:hAnsi="Bookman Old Style"/>
          <w:i w:val="0"/>
          <w:sz w:val="24"/>
          <w:szCs w:val="24"/>
          <w:lang w:eastAsia="pt-BR"/>
        </w:rPr>
        <w:t xml:space="preserve"> informam os seguintes endereços eletrônicos:</w:t>
      </w: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>Contratante: [inserir e-mail]</w:t>
      </w: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>Contratado: [inserir e-mail]</w:t>
      </w: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  <w:lang w:eastAsia="pt-BR"/>
        </w:rPr>
      </w:pPr>
    </w:p>
    <w:p w:rsidR="002A6226" w:rsidRPr="003D6149" w:rsidRDefault="00EE5248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 xml:space="preserve">Cláusula 1 - </w:t>
      </w:r>
      <w:r w:rsidR="008919F0"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 xml:space="preserve">AS PARTES OBRIGAM-SE </w:t>
      </w:r>
    </w:p>
    <w:p w:rsidR="00983A45" w:rsidRPr="003D6149" w:rsidRDefault="00983A45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  <w:r w:rsidRPr="003D6149">
        <w:rPr>
          <w:rStyle w:val="nfase"/>
          <w:rFonts w:ascii="Bookman Old Style" w:hAnsi="Bookman Old Style"/>
          <w:sz w:val="24"/>
          <w:szCs w:val="24"/>
        </w:rPr>
        <w:t>I - A</w:t>
      </w:r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 xml:space="preserve"> manter válidos e ativos os endereços eletrônicos acima indicados durante todo o período de vigência do contrato; </w:t>
      </w: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  <w:r w:rsidRPr="003D6149">
        <w:rPr>
          <w:rStyle w:val="nfase"/>
          <w:rFonts w:ascii="Bookman Old Style" w:hAnsi="Bookman Old Style"/>
          <w:sz w:val="24"/>
          <w:szCs w:val="24"/>
        </w:rPr>
        <w:t>II - A</w:t>
      </w:r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 xml:space="preserve"> comunicar a outra parte em caso de alteração dos endereços eletrônicos acima indicados, </w:t>
      </w:r>
      <w:proofErr w:type="gramStart"/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>sob pena</w:t>
      </w:r>
      <w:proofErr w:type="gramEnd"/>
      <w:r w:rsidRPr="003D6149">
        <w:rPr>
          <w:rStyle w:val="nfase"/>
          <w:rFonts w:ascii="Bookman Old Style" w:hAnsi="Bookman Old Style"/>
          <w:sz w:val="24"/>
          <w:szCs w:val="24"/>
          <w:lang w:eastAsia="pt-BR"/>
        </w:rPr>
        <w:t xml:space="preserve"> de considerarem-se válidas quaisquer comunicações (incluindo quaisquer notificações, intimações e citações) enviadas aos endereços de e-mail acima referidos.</w:t>
      </w:r>
    </w:p>
    <w:p w:rsidR="002A6226" w:rsidRPr="003D6149" w:rsidRDefault="002A6226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</w:rPr>
      </w:pPr>
    </w:p>
    <w:p w:rsidR="00983A45" w:rsidRPr="003D6149" w:rsidRDefault="00EE5248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</w:pPr>
      <w:r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 xml:space="preserve">Cláusula 2 - </w:t>
      </w:r>
      <w:r w:rsidR="008919F0"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>TUTELAS DE URGÊNCIA</w:t>
      </w:r>
    </w:p>
    <w:p w:rsidR="00983A45" w:rsidRPr="003D6149" w:rsidRDefault="00983A45" w:rsidP="002A6226">
      <w:pPr>
        <w:shd w:val="clear" w:color="auto" w:fill="FFFFFF"/>
        <w:spacing w:before="63" w:after="0" w:line="275" w:lineRule="atLeast"/>
        <w:jc w:val="both"/>
        <w:rPr>
          <w:rStyle w:val="nfase"/>
          <w:rFonts w:ascii="Bookman Old Style" w:hAnsi="Bookman Old Style"/>
          <w:sz w:val="24"/>
          <w:szCs w:val="24"/>
          <w:lang w:eastAsia="pt-BR"/>
        </w:rPr>
      </w:pPr>
    </w:p>
    <w:p w:rsidR="002A6226" w:rsidRPr="003D6149" w:rsidRDefault="00EE5248" w:rsidP="00043FE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I</w:t>
      </w:r>
      <w:r w:rsidR="00983A45" w:rsidRPr="003D6149">
        <w:rPr>
          <w:rFonts w:ascii="Bookman Old Style" w:hAnsi="Bookman Old Style"/>
          <w:sz w:val="24"/>
          <w:szCs w:val="24"/>
        </w:rPr>
        <w:t xml:space="preserve"> </w:t>
      </w:r>
      <w:r w:rsidRPr="003D6149">
        <w:rPr>
          <w:rFonts w:ascii="Bookman Old Style" w:hAnsi="Bookman Old Style"/>
          <w:sz w:val="24"/>
          <w:szCs w:val="24"/>
        </w:rPr>
        <w:t>–</w:t>
      </w:r>
      <w:r w:rsidR="00983A45" w:rsidRPr="003D6149">
        <w:rPr>
          <w:rFonts w:ascii="Bookman Old Style" w:hAnsi="Bookman Old Style"/>
          <w:sz w:val="24"/>
          <w:szCs w:val="24"/>
        </w:rPr>
        <w:t xml:space="preserve"> </w:t>
      </w:r>
      <w:r w:rsidRPr="003D6149">
        <w:rPr>
          <w:rFonts w:ascii="Bookman Old Style" w:hAnsi="Bookman Old Style"/>
          <w:sz w:val="24"/>
          <w:szCs w:val="24"/>
        </w:rPr>
        <w:t xml:space="preserve">Devido o presente adendo, </w:t>
      </w:r>
      <w:r w:rsidR="00983A45" w:rsidRPr="003D6149">
        <w:rPr>
          <w:rFonts w:ascii="Bookman Old Style" w:hAnsi="Bookman Old Style"/>
          <w:sz w:val="24"/>
          <w:szCs w:val="24"/>
        </w:rPr>
        <w:t>a medida cautelar ou de urgência será requerida diretamente aos árbitros</w:t>
      </w:r>
      <w:r w:rsidRPr="003D6149">
        <w:rPr>
          <w:rFonts w:ascii="Bookman Old Style" w:hAnsi="Bookman Old Style"/>
          <w:sz w:val="24"/>
          <w:szCs w:val="24"/>
        </w:rPr>
        <w:t xml:space="preserve"> do Tribunal arbitral de Justiça</w:t>
      </w:r>
      <w:proofErr w:type="gramStart"/>
      <w:r w:rsidRPr="003D6149">
        <w:rPr>
          <w:rFonts w:ascii="Bookman Old Style" w:hAnsi="Bookman Old Style"/>
          <w:sz w:val="24"/>
          <w:szCs w:val="24"/>
        </w:rPr>
        <w:t>.</w:t>
      </w:r>
      <w:r w:rsidR="00983A45" w:rsidRPr="003D6149">
        <w:rPr>
          <w:rFonts w:ascii="Bookman Old Style" w:hAnsi="Bookman Old Style"/>
          <w:sz w:val="24"/>
          <w:szCs w:val="24"/>
        </w:rPr>
        <w:t>.</w:t>
      </w:r>
      <w:proofErr w:type="gramEnd"/>
    </w:p>
    <w:p w:rsidR="002A6226" w:rsidRPr="003D6149" w:rsidRDefault="00EE5248" w:rsidP="00043FE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lastRenderedPageBreak/>
        <w:t>II</w:t>
      </w:r>
      <w:r w:rsidR="00592E8A" w:rsidRPr="003D6149">
        <w:rPr>
          <w:rFonts w:ascii="Bookman Old Style" w:hAnsi="Bookman Old Style"/>
          <w:sz w:val="24"/>
          <w:szCs w:val="24"/>
        </w:rPr>
        <w:t xml:space="preserve"> - </w:t>
      </w:r>
      <w:r w:rsidR="002A6226" w:rsidRPr="003D6149">
        <w:rPr>
          <w:rFonts w:ascii="Bookman Old Style" w:hAnsi="Bookman Old Style"/>
          <w:sz w:val="24"/>
          <w:szCs w:val="24"/>
        </w:rPr>
        <w:t xml:space="preserve">Para tanto, deverá ser apresentada petição inicial, </w:t>
      </w:r>
      <w:r w:rsidR="00592E8A" w:rsidRPr="003D6149">
        <w:rPr>
          <w:rFonts w:ascii="Bookman Old Style" w:hAnsi="Bookman Old Style"/>
          <w:sz w:val="24"/>
          <w:szCs w:val="24"/>
        </w:rPr>
        <w:t>com</w:t>
      </w:r>
      <w:r w:rsidR="002A6226" w:rsidRPr="003D6149">
        <w:rPr>
          <w:rFonts w:ascii="Bookman Old Style" w:hAnsi="Bookman Old Style"/>
          <w:sz w:val="24"/>
          <w:szCs w:val="24"/>
        </w:rPr>
        <w:t xml:space="preserve"> cópia do contrato</w:t>
      </w:r>
      <w:r w:rsidRPr="003D6149">
        <w:rPr>
          <w:rFonts w:ascii="Bookman Old Style" w:hAnsi="Bookman Old Style"/>
          <w:sz w:val="24"/>
          <w:szCs w:val="24"/>
        </w:rPr>
        <w:t>, e o presente aditivo</w:t>
      </w:r>
      <w:r w:rsidR="00592E8A" w:rsidRPr="003D6149">
        <w:rPr>
          <w:rFonts w:ascii="Bookman Old Style" w:hAnsi="Bookman Old Style"/>
          <w:sz w:val="24"/>
          <w:szCs w:val="24"/>
        </w:rPr>
        <w:t>.</w:t>
      </w:r>
      <w:r w:rsidR="002A6226" w:rsidRPr="003D6149">
        <w:rPr>
          <w:rFonts w:ascii="Bookman Old Style" w:hAnsi="Bookman Old Style"/>
          <w:sz w:val="24"/>
          <w:szCs w:val="24"/>
        </w:rPr>
        <w:t xml:space="preserve"> </w:t>
      </w:r>
    </w:p>
    <w:p w:rsidR="00D71295" w:rsidRPr="003D6149" w:rsidRDefault="00EE5248" w:rsidP="00EE524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III - </w:t>
      </w:r>
      <w:r w:rsidR="00D71295" w:rsidRPr="003D6149">
        <w:rPr>
          <w:rFonts w:ascii="Bookman Old Style" w:hAnsi="Bookman Old Style"/>
          <w:sz w:val="24"/>
          <w:szCs w:val="24"/>
        </w:rPr>
        <w:t>As partes poderão ir diretamente a</w:t>
      </w:r>
      <w:r w:rsidRPr="003D6149">
        <w:rPr>
          <w:rFonts w:ascii="Bookman Old Style" w:hAnsi="Bookman Old Style"/>
          <w:sz w:val="24"/>
          <w:szCs w:val="24"/>
        </w:rPr>
        <w:t xml:space="preserve"> alguma das sedes do</w:t>
      </w:r>
      <w:r w:rsidR="00D71295" w:rsidRPr="003D6149">
        <w:rPr>
          <w:rFonts w:ascii="Bookman Old Style" w:hAnsi="Bookman Old Style"/>
          <w:sz w:val="24"/>
          <w:szCs w:val="24"/>
        </w:rPr>
        <w:t xml:space="preserve"> TAJ, </w:t>
      </w:r>
      <w:r w:rsidRPr="003D6149">
        <w:rPr>
          <w:rFonts w:ascii="Bookman Old Style" w:hAnsi="Bookman Old Style"/>
          <w:sz w:val="24"/>
          <w:szCs w:val="24"/>
        </w:rPr>
        <w:t>ou</w:t>
      </w:r>
      <w:r w:rsidR="00D71295" w:rsidRPr="003D6149">
        <w:rPr>
          <w:rFonts w:ascii="Bookman Old Style" w:hAnsi="Bookman Old Style"/>
          <w:sz w:val="24"/>
          <w:szCs w:val="24"/>
        </w:rPr>
        <w:t xml:space="preserve"> se preferirem </w:t>
      </w:r>
      <w:r w:rsidRPr="003D6149">
        <w:rPr>
          <w:rFonts w:ascii="Bookman Old Style" w:hAnsi="Bookman Old Style"/>
          <w:sz w:val="24"/>
          <w:szCs w:val="24"/>
        </w:rPr>
        <w:t>poderá acessar o sistema TAJONLINE</w:t>
      </w:r>
      <w:r w:rsidR="00D71295" w:rsidRPr="003D6149">
        <w:rPr>
          <w:rFonts w:ascii="Bookman Old Style" w:hAnsi="Bookman Old Style"/>
          <w:sz w:val="24"/>
          <w:szCs w:val="24"/>
        </w:rPr>
        <w:t xml:space="preserve"> através do Site </w:t>
      </w:r>
      <w:hyperlink r:id="rId6" w:history="1">
        <w:r w:rsidRPr="003D6149">
          <w:rPr>
            <w:rStyle w:val="Hyperlink"/>
            <w:rFonts w:ascii="Bookman Old Style" w:hAnsi="Bookman Old Style"/>
            <w:sz w:val="24"/>
            <w:szCs w:val="24"/>
          </w:rPr>
          <w:t>www.tajonline.com.br</w:t>
        </w:r>
      </w:hyperlink>
      <w:r w:rsidRPr="003D6149">
        <w:rPr>
          <w:rFonts w:ascii="Bookman Old Style" w:hAnsi="Bookman Old Style"/>
          <w:sz w:val="24"/>
          <w:szCs w:val="24"/>
        </w:rPr>
        <w:t xml:space="preserve">, </w:t>
      </w:r>
      <w:r w:rsidR="00D71295" w:rsidRPr="003D6149">
        <w:rPr>
          <w:rFonts w:ascii="Bookman Old Style" w:hAnsi="Bookman Old Style"/>
          <w:sz w:val="24"/>
          <w:szCs w:val="24"/>
        </w:rPr>
        <w:t>e iniciar o procedimento, ou ainda</w:t>
      </w:r>
      <w:r w:rsidRPr="003D6149">
        <w:rPr>
          <w:rFonts w:ascii="Bookman Old Style" w:hAnsi="Bookman Old Style"/>
          <w:sz w:val="24"/>
          <w:szCs w:val="24"/>
        </w:rPr>
        <w:t>,</w:t>
      </w:r>
      <w:r w:rsidR="00D71295" w:rsidRPr="003D6149">
        <w:rPr>
          <w:rFonts w:ascii="Bookman Old Style" w:hAnsi="Bookman Old Style"/>
          <w:sz w:val="24"/>
          <w:szCs w:val="24"/>
        </w:rPr>
        <w:t xml:space="preserve"> enviar um e-mail para </w:t>
      </w:r>
      <w:r w:rsidR="00D71295" w:rsidRPr="003D6149">
        <w:rPr>
          <w:rFonts w:ascii="Bookman Old Style" w:hAnsi="Bookman Old Style"/>
          <w:color w:val="002060"/>
          <w:sz w:val="24"/>
          <w:szCs w:val="24"/>
        </w:rPr>
        <w:t>contato@tajonline.com.br</w:t>
      </w:r>
      <w:r w:rsidR="00D71295" w:rsidRPr="003D6149">
        <w:rPr>
          <w:rFonts w:ascii="Bookman Old Style" w:hAnsi="Bookman Old Style"/>
          <w:sz w:val="24"/>
          <w:szCs w:val="24"/>
        </w:rPr>
        <w:t xml:space="preserve"> solicitando que seja dado in</w:t>
      </w:r>
      <w:r w:rsidRPr="003D6149">
        <w:rPr>
          <w:rFonts w:ascii="Bookman Old Style" w:hAnsi="Bookman Old Style"/>
          <w:sz w:val="24"/>
          <w:szCs w:val="24"/>
        </w:rPr>
        <w:t>í</w:t>
      </w:r>
      <w:r w:rsidR="00D71295" w:rsidRPr="003D6149">
        <w:rPr>
          <w:rFonts w:ascii="Bookman Old Style" w:hAnsi="Bookman Old Style"/>
          <w:sz w:val="24"/>
          <w:szCs w:val="24"/>
        </w:rPr>
        <w:t xml:space="preserve">cio </w:t>
      </w:r>
      <w:r w:rsidRPr="003D6149">
        <w:rPr>
          <w:rFonts w:ascii="Bookman Old Style" w:hAnsi="Bookman Old Style"/>
          <w:sz w:val="24"/>
          <w:szCs w:val="24"/>
        </w:rPr>
        <w:t>à</w:t>
      </w:r>
      <w:r w:rsidR="00D71295" w:rsidRPr="003D6149">
        <w:rPr>
          <w:rFonts w:ascii="Bookman Old Style" w:hAnsi="Bookman Old Style"/>
          <w:sz w:val="24"/>
          <w:szCs w:val="24"/>
        </w:rPr>
        <w:t xml:space="preserve"> arbitragem.</w:t>
      </w:r>
    </w:p>
    <w:p w:rsidR="002A6226" w:rsidRPr="003D6149" w:rsidRDefault="00EE5248" w:rsidP="00F64199">
      <w:pPr>
        <w:jc w:val="center"/>
        <w:rPr>
          <w:rFonts w:ascii="Bookman Old Style" w:hAnsi="Bookman Old Style"/>
          <w:b/>
          <w:sz w:val="24"/>
          <w:szCs w:val="24"/>
        </w:rPr>
      </w:pPr>
      <w:r w:rsidRPr="003D6149">
        <w:rPr>
          <w:rFonts w:ascii="Bookman Old Style" w:hAnsi="Bookman Old Style"/>
          <w:b/>
          <w:sz w:val="24"/>
          <w:szCs w:val="24"/>
        </w:rPr>
        <w:t>SÍNTESE DO REGULAMENTO TAJ</w:t>
      </w:r>
    </w:p>
    <w:p w:rsidR="00592E8A" w:rsidRPr="003D6149" w:rsidRDefault="00EE5248" w:rsidP="002A6226">
      <w:pPr>
        <w:jc w:val="both"/>
        <w:rPr>
          <w:rFonts w:ascii="Bookman Old Style" w:hAnsi="Bookman Old Style"/>
          <w:b/>
          <w:sz w:val="24"/>
          <w:szCs w:val="24"/>
        </w:rPr>
      </w:pPr>
      <w:r w:rsidRPr="003D6149">
        <w:rPr>
          <w:rStyle w:val="nfase"/>
          <w:rFonts w:ascii="Bookman Old Style" w:hAnsi="Bookman Old Style"/>
          <w:b/>
          <w:i w:val="0"/>
          <w:sz w:val="24"/>
          <w:szCs w:val="24"/>
          <w:lang w:eastAsia="pt-BR"/>
        </w:rPr>
        <w:t xml:space="preserve">Cláusula 4 - </w:t>
      </w:r>
      <w:r w:rsidR="008919F0" w:rsidRPr="003D6149">
        <w:rPr>
          <w:rFonts w:ascii="Bookman Old Style" w:hAnsi="Bookman Old Style"/>
          <w:b/>
          <w:sz w:val="24"/>
          <w:szCs w:val="24"/>
        </w:rPr>
        <w:t>A PETIÇÃO INICIAL INDICARÁ</w:t>
      </w:r>
    </w:p>
    <w:p w:rsidR="002A6226" w:rsidRPr="003D6149" w:rsidRDefault="002A6226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 I – </w:t>
      </w:r>
      <w:r w:rsidR="00592E8A" w:rsidRPr="003D6149">
        <w:rPr>
          <w:rFonts w:ascii="Bookman Old Style" w:hAnsi="Bookman Old Style"/>
          <w:sz w:val="24"/>
          <w:szCs w:val="24"/>
        </w:rPr>
        <w:t>O</w:t>
      </w:r>
      <w:r w:rsidRPr="003D6149">
        <w:rPr>
          <w:rFonts w:ascii="Bookman Old Style" w:hAnsi="Bookman Old Style"/>
          <w:sz w:val="24"/>
          <w:szCs w:val="24"/>
        </w:rPr>
        <w:t xml:space="preserve"> tribunal, a que é dirigida</w:t>
      </w:r>
      <w:r w:rsidR="00EE5248" w:rsidRPr="003D6149">
        <w:rPr>
          <w:rFonts w:ascii="Bookman Old Style" w:hAnsi="Bookman Old Style"/>
          <w:sz w:val="24"/>
          <w:szCs w:val="24"/>
        </w:rPr>
        <w:t xml:space="preserve"> (tribunal Arbitral de Justiça)</w:t>
      </w:r>
      <w:r w:rsidRPr="003D6149">
        <w:rPr>
          <w:rFonts w:ascii="Bookman Old Style" w:hAnsi="Bookman Old Style"/>
          <w:sz w:val="24"/>
          <w:szCs w:val="24"/>
        </w:rPr>
        <w:t>;</w:t>
      </w:r>
    </w:p>
    <w:p w:rsidR="002A6226" w:rsidRPr="003D6149" w:rsidRDefault="002A6226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II – os nomes</w:t>
      </w:r>
      <w:r w:rsidR="00592E8A" w:rsidRPr="003D6149">
        <w:rPr>
          <w:rFonts w:ascii="Bookman Old Style" w:hAnsi="Bookman Old Style"/>
          <w:sz w:val="24"/>
          <w:szCs w:val="24"/>
        </w:rPr>
        <w:t xml:space="preserve"> do REQUERENTE e do REQUERIDO</w:t>
      </w:r>
      <w:r w:rsidRPr="003D6149">
        <w:rPr>
          <w:rFonts w:ascii="Bookman Old Style" w:hAnsi="Bookman Old Style"/>
          <w:sz w:val="24"/>
          <w:szCs w:val="24"/>
        </w:rPr>
        <w:t>;</w:t>
      </w:r>
    </w:p>
    <w:p w:rsidR="002A6226" w:rsidRPr="003D6149" w:rsidRDefault="002A6226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I</w:t>
      </w:r>
      <w:r w:rsidR="00592E8A" w:rsidRPr="003D6149">
        <w:rPr>
          <w:rFonts w:ascii="Bookman Old Style" w:hAnsi="Bookman Old Style"/>
          <w:sz w:val="24"/>
          <w:szCs w:val="24"/>
        </w:rPr>
        <w:t>II</w:t>
      </w:r>
      <w:r w:rsidRPr="003D6149">
        <w:rPr>
          <w:rFonts w:ascii="Bookman Old Style" w:hAnsi="Bookman Old Style"/>
          <w:sz w:val="24"/>
          <w:szCs w:val="24"/>
        </w:rPr>
        <w:t xml:space="preserve"> – </w:t>
      </w:r>
      <w:r w:rsidR="00EE5248" w:rsidRPr="003D6149">
        <w:rPr>
          <w:rFonts w:ascii="Bookman Old Style" w:hAnsi="Bookman Old Style"/>
          <w:sz w:val="24"/>
          <w:szCs w:val="24"/>
        </w:rPr>
        <w:t>uma breve síntese dos fatos</w:t>
      </w:r>
      <w:r w:rsidRPr="003D6149">
        <w:rPr>
          <w:rFonts w:ascii="Bookman Old Style" w:hAnsi="Bookman Old Style"/>
          <w:sz w:val="24"/>
          <w:szCs w:val="24"/>
        </w:rPr>
        <w:t>;</w:t>
      </w:r>
    </w:p>
    <w:p w:rsidR="00EE5248" w:rsidRPr="003D6149" w:rsidRDefault="002A6226" w:rsidP="00EE5248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V – o valor </w:t>
      </w:r>
      <w:r w:rsidR="00592E8A" w:rsidRPr="003D6149">
        <w:rPr>
          <w:rFonts w:ascii="Bookman Old Style" w:hAnsi="Bookman Old Style"/>
          <w:sz w:val="24"/>
          <w:szCs w:val="24"/>
        </w:rPr>
        <w:t>aproximado da causa</w:t>
      </w:r>
      <w:r w:rsidR="00EE5248" w:rsidRPr="003D6149">
        <w:rPr>
          <w:rFonts w:ascii="Bookman Old Style" w:hAnsi="Bookman Old Style"/>
          <w:sz w:val="24"/>
          <w:szCs w:val="24"/>
        </w:rPr>
        <w:t>.</w:t>
      </w:r>
      <w:r w:rsidRPr="003D6149">
        <w:rPr>
          <w:rFonts w:ascii="Bookman Old Style" w:hAnsi="Bookman Old Style"/>
          <w:sz w:val="24"/>
          <w:szCs w:val="24"/>
        </w:rPr>
        <w:t> </w:t>
      </w:r>
    </w:p>
    <w:p w:rsidR="00592E8A" w:rsidRPr="003D6149" w:rsidRDefault="00592E8A" w:rsidP="00EE5248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Após receber a inicial </w:t>
      </w:r>
      <w:r w:rsidR="00EE5248" w:rsidRPr="003D6149">
        <w:rPr>
          <w:rFonts w:ascii="Bookman Old Style" w:hAnsi="Bookman Old Style"/>
          <w:sz w:val="24"/>
          <w:szCs w:val="24"/>
        </w:rPr>
        <w:t xml:space="preserve">será designada pelo árbitro do </w:t>
      </w:r>
      <w:r w:rsidRPr="003D6149">
        <w:rPr>
          <w:rFonts w:ascii="Bookman Old Style" w:hAnsi="Bookman Old Style"/>
          <w:sz w:val="24"/>
          <w:szCs w:val="24"/>
        </w:rPr>
        <w:t>TAJ</w:t>
      </w:r>
      <w:r w:rsidR="002A6226" w:rsidRPr="003D6149">
        <w:rPr>
          <w:rFonts w:ascii="Bookman Old Style" w:hAnsi="Bookman Old Style"/>
          <w:sz w:val="24"/>
          <w:szCs w:val="24"/>
        </w:rPr>
        <w:t>, audiência</w:t>
      </w:r>
      <w:r w:rsidRPr="003D6149">
        <w:rPr>
          <w:rFonts w:ascii="Bookman Old Style" w:hAnsi="Bookman Old Style"/>
          <w:sz w:val="24"/>
          <w:szCs w:val="24"/>
        </w:rPr>
        <w:t xml:space="preserve"> de Conciliação</w:t>
      </w:r>
      <w:r w:rsidR="00EE5248" w:rsidRPr="003D6149">
        <w:rPr>
          <w:rFonts w:ascii="Bookman Old Style" w:hAnsi="Bookman Old Style"/>
          <w:sz w:val="24"/>
          <w:szCs w:val="24"/>
        </w:rPr>
        <w:t>.</w:t>
      </w:r>
    </w:p>
    <w:p w:rsidR="00EE5248" w:rsidRPr="003D6149" w:rsidRDefault="00EE5248" w:rsidP="00EE5248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7012AC" w:rsidRPr="003D6149" w:rsidRDefault="007012AC" w:rsidP="00EE5248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A audiência poderá ser feita de forma online, através do sistema TAJ Online.</w:t>
      </w:r>
    </w:p>
    <w:p w:rsidR="00EE5248" w:rsidRPr="003D6149" w:rsidRDefault="00EE5248" w:rsidP="00EE5248">
      <w:pPr>
        <w:pStyle w:val="PargrafodaLista"/>
        <w:rPr>
          <w:rFonts w:ascii="Bookman Old Style" w:hAnsi="Bookman Old Style"/>
          <w:sz w:val="24"/>
          <w:szCs w:val="24"/>
        </w:rPr>
      </w:pPr>
    </w:p>
    <w:p w:rsidR="002A6226" w:rsidRPr="003D6149" w:rsidRDefault="007012AC" w:rsidP="00EE5248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A Audiência será conduzida pelo</w:t>
      </w:r>
      <w:r w:rsidR="00592E8A" w:rsidRPr="003D6149">
        <w:rPr>
          <w:rFonts w:ascii="Bookman Old Style" w:hAnsi="Bookman Old Style"/>
          <w:sz w:val="24"/>
          <w:szCs w:val="24"/>
        </w:rPr>
        <w:t xml:space="preserve"> Conciliador</w:t>
      </w:r>
      <w:r w:rsidRPr="003D6149">
        <w:rPr>
          <w:rFonts w:ascii="Bookman Old Style" w:hAnsi="Bookman Old Style"/>
          <w:sz w:val="24"/>
          <w:szCs w:val="24"/>
        </w:rPr>
        <w:t xml:space="preserve">, que </w:t>
      </w:r>
      <w:r w:rsidR="002A6226" w:rsidRPr="003D6149">
        <w:rPr>
          <w:rFonts w:ascii="Bookman Old Style" w:hAnsi="Bookman Old Style"/>
          <w:sz w:val="24"/>
          <w:szCs w:val="24"/>
        </w:rPr>
        <w:t xml:space="preserve">não poderá </w:t>
      </w:r>
      <w:r w:rsidRPr="003D6149">
        <w:rPr>
          <w:rFonts w:ascii="Bookman Old Style" w:hAnsi="Bookman Old Style"/>
          <w:sz w:val="24"/>
          <w:szCs w:val="24"/>
        </w:rPr>
        <w:t>decidir o</w:t>
      </w:r>
      <w:r w:rsidR="002A6226" w:rsidRPr="003D6149">
        <w:rPr>
          <w:rFonts w:ascii="Bookman Old Style" w:hAnsi="Bookman Old Style"/>
          <w:sz w:val="24"/>
          <w:szCs w:val="24"/>
        </w:rPr>
        <w:t xml:space="preserve"> mérito da causa, mas tão somente procurar conciliar as partes quanto ao objeto</w:t>
      </w:r>
      <w:r w:rsidR="00EE5248" w:rsidRPr="003D6149">
        <w:rPr>
          <w:rFonts w:ascii="Bookman Old Style" w:hAnsi="Bookman Old Style"/>
          <w:sz w:val="24"/>
          <w:szCs w:val="24"/>
        </w:rPr>
        <w:t>.</w:t>
      </w:r>
    </w:p>
    <w:p w:rsidR="00EE5248" w:rsidRPr="003D6149" w:rsidRDefault="00EE5248" w:rsidP="00EE5248">
      <w:pPr>
        <w:pStyle w:val="PargrafodaLista"/>
        <w:rPr>
          <w:rFonts w:ascii="Bookman Old Style" w:hAnsi="Bookman Old Style"/>
          <w:sz w:val="24"/>
          <w:szCs w:val="24"/>
        </w:rPr>
      </w:pPr>
    </w:p>
    <w:p w:rsidR="003D6149" w:rsidRPr="003D6149" w:rsidRDefault="002A6226" w:rsidP="00EE5248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Não havendo acordo, a parte </w:t>
      </w:r>
      <w:r w:rsidR="007012AC" w:rsidRPr="003D6149">
        <w:rPr>
          <w:rFonts w:ascii="Bookman Old Style" w:hAnsi="Bookman Old Style"/>
          <w:sz w:val="24"/>
          <w:szCs w:val="24"/>
        </w:rPr>
        <w:t>REQUERIDA</w:t>
      </w:r>
      <w:r w:rsidRPr="003D6149">
        <w:rPr>
          <w:rFonts w:ascii="Bookman Old Style" w:hAnsi="Bookman Old Style"/>
          <w:sz w:val="24"/>
          <w:szCs w:val="24"/>
        </w:rPr>
        <w:t xml:space="preserve"> apresentará</w:t>
      </w:r>
      <w:r w:rsidR="008919F0" w:rsidRPr="003D6149">
        <w:rPr>
          <w:rFonts w:ascii="Bookman Old Style" w:hAnsi="Bookman Old Style"/>
          <w:sz w:val="24"/>
          <w:szCs w:val="24"/>
        </w:rPr>
        <w:t xml:space="preserve"> contestação no ato da audiência</w:t>
      </w:r>
      <w:r w:rsidRPr="003D6149">
        <w:rPr>
          <w:rFonts w:ascii="Bookman Old Style" w:hAnsi="Bookman Old Style"/>
          <w:sz w:val="24"/>
          <w:szCs w:val="24"/>
        </w:rPr>
        <w:t>. </w:t>
      </w:r>
    </w:p>
    <w:p w:rsidR="003D6149" w:rsidRPr="003D6149" w:rsidRDefault="003D6149" w:rsidP="003D6149">
      <w:pPr>
        <w:pStyle w:val="PargrafodaLista"/>
        <w:rPr>
          <w:rFonts w:ascii="Bookman Old Style" w:hAnsi="Bookman Old Style"/>
          <w:sz w:val="24"/>
          <w:szCs w:val="24"/>
        </w:rPr>
      </w:pPr>
    </w:p>
    <w:p w:rsidR="002A6226" w:rsidRPr="003D6149" w:rsidRDefault="002A6226" w:rsidP="00EE5248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Havendo necessidade de produção de provas</w:t>
      </w:r>
      <w:r w:rsidR="003D6149" w:rsidRPr="003D6149">
        <w:rPr>
          <w:rFonts w:ascii="Bookman Old Style" w:hAnsi="Bookman Old Style"/>
          <w:sz w:val="24"/>
          <w:szCs w:val="24"/>
        </w:rPr>
        <w:t>,</w:t>
      </w:r>
      <w:r w:rsidRPr="003D6149">
        <w:rPr>
          <w:rFonts w:ascii="Bookman Old Style" w:hAnsi="Bookman Old Style"/>
          <w:sz w:val="24"/>
          <w:szCs w:val="24"/>
        </w:rPr>
        <w:t xml:space="preserve"> o juiz </w:t>
      </w:r>
      <w:r w:rsidR="007012AC" w:rsidRPr="003D6149">
        <w:rPr>
          <w:rFonts w:ascii="Bookman Old Style" w:hAnsi="Bookman Old Style"/>
          <w:sz w:val="24"/>
          <w:szCs w:val="24"/>
        </w:rPr>
        <w:t>(</w:t>
      </w:r>
      <w:r w:rsidR="003D6149" w:rsidRPr="003D6149">
        <w:rPr>
          <w:rFonts w:ascii="Bookman Old Style" w:hAnsi="Bookman Old Style"/>
          <w:sz w:val="24"/>
          <w:szCs w:val="24"/>
        </w:rPr>
        <w:t>árbitro</w:t>
      </w:r>
      <w:r w:rsidR="007012AC" w:rsidRPr="003D6149">
        <w:rPr>
          <w:rFonts w:ascii="Bookman Old Style" w:hAnsi="Bookman Old Style"/>
          <w:sz w:val="24"/>
          <w:szCs w:val="24"/>
        </w:rPr>
        <w:t xml:space="preserve">) </w:t>
      </w:r>
      <w:r w:rsidR="003D6149" w:rsidRPr="003D6149">
        <w:rPr>
          <w:rFonts w:ascii="Bookman Old Style" w:hAnsi="Bookman Old Style"/>
          <w:sz w:val="24"/>
          <w:szCs w:val="24"/>
        </w:rPr>
        <w:t xml:space="preserve">deferirá o prazo para que as partes possam </w:t>
      </w:r>
      <w:proofErr w:type="spellStart"/>
      <w:r w:rsidR="003D6149" w:rsidRPr="003D6149">
        <w:rPr>
          <w:rFonts w:ascii="Bookman Old Style" w:hAnsi="Bookman Old Style"/>
          <w:sz w:val="24"/>
          <w:szCs w:val="24"/>
        </w:rPr>
        <w:t>prodeuzi-las</w:t>
      </w:r>
      <w:proofErr w:type="spellEnd"/>
      <w:r w:rsidRPr="003D6149">
        <w:rPr>
          <w:rFonts w:ascii="Bookman Old Style" w:hAnsi="Bookman Old Style"/>
          <w:sz w:val="24"/>
          <w:szCs w:val="24"/>
        </w:rPr>
        <w:t>.</w:t>
      </w:r>
    </w:p>
    <w:p w:rsidR="008919F0" w:rsidRPr="003D6149" w:rsidRDefault="008919F0" w:rsidP="002A6226">
      <w:pPr>
        <w:jc w:val="both"/>
        <w:rPr>
          <w:rFonts w:ascii="Bookman Old Style" w:hAnsi="Bookman Old Style"/>
          <w:b/>
          <w:sz w:val="24"/>
          <w:szCs w:val="24"/>
        </w:rPr>
      </w:pPr>
      <w:r w:rsidRPr="003D6149">
        <w:rPr>
          <w:rFonts w:ascii="Bookman Old Style" w:hAnsi="Bookman Old Style"/>
          <w:b/>
          <w:sz w:val="24"/>
          <w:szCs w:val="24"/>
        </w:rPr>
        <w:t>LOCAL E SEDE DA ARBITRAGEM</w:t>
      </w:r>
    </w:p>
    <w:p w:rsidR="008919F0" w:rsidRPr="003D6149" w:rsidRDefault="003D6149" w:rsidP="003D6149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A arbitragem obedecerá </w:t>
      </w:r>
      <w:proofErr w:type="gramStart"/>
      <w:r w:rsidR="002A6226" w:rsidRPr="003D6149">
        <w:rPr>
          <w:rFonts w:ascii="Bookman Old Style" w:hAnsi="Bookman Old Style"/>
          <w:sz w:val="24"/>
          <w:szCs w:val="24"/>
        </w:rPr>
        <w:t>as</w:t>
      </w:r>
      <w:proofErr w:type="gramEnd"/>
      <w:r w:rsidR="002A6226" w:rsidRPr="003D6149">
        <w:rPr>
          <w:rFonts w:ascii="Bookman Old Style" w:hAnsi="Bookman Old Style"/>
          <w:sz w:val="24"/>
          <w:szCs w:val="24"/>
        </w:rPr>
        <w:t xml:space="preserve"> normas estabelecidas no Regulamento de Arbitragem do Tribunal </w:t>
      </w:r>
      <w:r w:rsidR="007012AC" w:rsidRPr="003D6149">
        <w:rPr>
          <w:rFonts w:ascii="Bookman Old Style" w:hAnsi="Bookman Old Style"/>
          <w:sz w:val="24"/>
          <w:szCs w:val="24"/>
        </w:rPr>
        <w:t xml:space="preserve">Arbitral </w:t>
      </w:r>
      <w:r w:rsidR="002A6226" w:rsidRPr="003D6149">
        <w:rPr>
          <w:rFonts w:ascii="Bookman Old Style" w:hAnsi="Bookman Old Style"/>
          <w:sz w:val="24"/>
          <w:szCs w:val="24"/>
        </w:rPr>
        <w:t xml:space="preserve">de Justiça, cujas disposições integram o presente </w:t>
      </w:r>
      <w:r w:rsidRPr="003D6149">
        <w:rPr>
          <w:rFonts w:ascii="Bookman Old Style" w:hAnsi="Bookman Old Style"/>
          <w:sz w:val="24"/>
          <w:szCs w:val="24"/>
        </w:rPr>
        <w:t>aditivo</w:t>
      </w:r>
      <w:r w:rsidR="002A6226" w:rsidRPr="003D6149">
        <w:rPr>
          <w:rFonts w:ascii="Bookman Old Style" w:hAnsi="Bookman Old Style"/>
          <w:sz w:val="24"/>
          <w:szCs w:val="24"/>
        </w:rPr>
        <w:t>.</w:t>
      </w:r>
    </w:p>
    <w:p w:rsidR="003D6149" w:rsidRPr="003D6149" w:rsidRDefault="003D6149" w:rsidP="003D6149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043FEF" w:rsidRPr="003D6149" w:rsidRDefault="002A6226" w:rsidP="002A6226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A parte que der início a arbitragem deverá </w:t>
      </w:r>
      <w:r w:rsidR="007012AC" w:rsidRPr="003D6149">
        <w:rPr>
          <w:rFonts w:ascii="Bookman Old Style" w:hAnsi="Bookman Old Style"/>
          <w:sz w:val="24"/>
          <w:szCs w:val="24"/>
        </w:rPr>
        <w:t xml:space="preserve">recolher </w:t>
      </w:r>
      <w:proofErr w:type="gramStart"/>
      <w:r w:rsidR="007012AC" w:rsidRPr="003D6149">
        <w:rPr>
          <w:rFonts w:ascii="Bookman Old Style" w:hAnsi="Bookman Old Style"/>
          <w:sz w:val="24"/>
          <w:szCs w:val="24"/>
        </w:rPr>
        <w:t>as custas</w:t>
      </w:r>
      <w:proofErr w:type="gramEnd"/>
      <w:r w:rsidR="007012AC" w:rsidRPr="003D6149">
        <w:rPr>
          <w:rFonts w:ascii="Bookman Old Style" w:hAnsi="Bookman Old Style"/>
          <w:sz w:val="24"/>
          <w:szCs w:val="24"/>
        </w:rPr>
        <w:t xml:space="preserve"> iniciais conforme tabela </w:t>
      </w:r>
      <w:r w:rsidR="00043FEF" w:rsidRPr="003D6149">
        <w:rPr>
          <w:rFonts w:ascii="Bookman Old Style" w:hAnsi="Bookman Old Style"/>
          <w:sz w:val="24"/>
          <w:szCs w:val="24"/>
        </w:rPr>
        <w:t xml:space="preserve">de custas iniciais </w:t>
      </w:r>
      <w:r w:rsidR="008919F0" w:rsidRPr="003D6149">
        <w:rPr>
          <w:rFonts w:ascii="Bookman Old Style" w:hAnsi="Bookman Old Style"/>
          <w:sz w:val="24"/>
          <w:szCs w:val="24"/>
        </w:rPr>
        <w:t>do TAJ ‘</w:t>
      </w:r>
      <w:r w:rsidR="007012AC" w:rsidRPr="003D6149">
        <w:rPr>
          <w:rFonts w:ascii="Bookman Old Style" w:hAnsi="Bookman Old Style"/>
          <w:sz w:val="24"/>
          <w:szCs w:val="24"/>
        </w:rPr>
        <w:t xml:space="preserve">disponível no site </w:t>
      </w:r>
      <w:r w:rsidR="00043FEF" w:rsidRPr="003D6149">
        <w:rPr>
          <w:rFonts w:ascii="Bookman Old Style" w:hAnsi="Bookman Old Style"/>
          <w:color w:val="1F497D" w:themeColor="text2"/>
          <w:sz w:val="24"/>
          <w:szCs w:val="24"/>
        </w:rPr>
        <w:t>www.tajonline.com.br</w:t>
      </w:r>
      <w:r w:rsidR="008919F0" w:rsidRPr="003D6149">
        <w:rPr>
          <w:rFonts w:ascii="Bookman Old Style" w:hAnsi="Bookman Old Style"/>
          <w:sz w:val="24"/>
          <w:szCs w:val="24"/>
        </w:rPr>
        <w:t>”</w:t>
      </w:r>
      <w:r w:rsidR="00043FEF" w:rsidRPr="003D6149">
        <w:rPr>
          <w:rFonts w:ascii="Bookman Old Style" w:hAnsi="Bookman Old Style"/>
          <w:sz w:val="24"/>
          <w:szCs w:val="24"/>
        </w:rPr>
        <w:t>.</w:t>
      </w:r>
    </w:p>
    <w:p w:rsidR="00D71295" w:rsidRPr="003D6149" w:rsidRDefault="00D71295" w:rsidP="00697685">
      <w:pPr>
        <w:jc w:val="both"/>
        <w:rPr>
          <w:rFonts w:ascii="Bookman Old Style" w:hAnsi="Bookman Old Style"/>
          <w:sz w:val="24"/>
          <w:szCs w:val="24"/>
        </w:rPr>
      </w:pPr>
    </w:p>
    <w:p w:rsidR="00697685" w:rsidRPr="003D6149" w:rsidRDefault="004766F9" w:rsidP="00697685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CUSTAS INICIAIS (PROTOCOLO)</w:t>
      </w:r>
    </w:p>
    <w:tbl>
      <w:tblPr>
        <w:tblStyle w:val="GradeClara-nfase3"/>
        <w:tblW w:w="0" w:type="auto"/>
        <w:tblLook w:val="01E0"/>
      </w:tblPr>
      <w:tblGrid>
        <w:gridCol w:w="2411"/>
        <w:gridCol w:w="3848"/>
        <w:gridCol w:w="2176"/>
      </w:tblGrid>
      <w:tr w:rsidR="00697685" w:rsidRPr="003D6149" w:rsidTr="004766F9">
        <w:trPr>
          <w:cnfStyle w:val="100000000000"/>
          <w:trHeight w:hRule="exact" w:val="491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before="4"/>
              <w:jc w:val="center"/>
              <w:rPr>
                <w:rFonts w:ascii="Bookman Old Style" w:hAnsi="Bookman Old Style" w:cs="Andalus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  <w:lang w:val="pt-BR"/>
              </w:rPr>
              <w:t>Faixa inicial</w:t>
            </w:r>
          </w:p>
          <w:p w:rsidR="004766F9" w:rsidRPr="003D6149" w:rsidRDefault="004766F9" w:rsidP="00337DFB">
            <w:pPr>
              <w:pStyle w:val="TableParagraph"/>
              <w:spacing w:before="4"/>
              <w:jc w:val="center"/>
              <w:rPr>
                <w:rFonts w:ascii="Bookman Old Style" w:hAnsi="Bookman Old Style" w:cs="Andalus"/>
                <w:b w:val="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3848" w:type="dxa"/>
          </w:tcPr>
          <w:p w:rsidR="00697685" w:rsidRPr="003D6149" w:rsidRDefault="00697685" w:rsidP="00337DFB">
            <w:pPr>
              <w:pStyle w:val="TableParagraph"/>
              <w:spacing w:before="4"/>
              <w:ind w:left="439"/>
              <w:rPr>
                <w:rFonts w:ascii="Bookman Old Style" w:hAnsi="Bookman Old Style" w:cs="Andalus"/>
                <w:b w:val="0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  <w:lang w:val="pt-BR"/>
              </w:rPr>
              <w:t xml:space="preserve">               Faixa final</w:t>
            </w:r>
          </w:p>
        </w:tc>
        <w:tc>
          <w:tcPr>
            <w:cnfStyle w:val="000100000000"/>
            <w:tcW w:w="2120" w:type="dxa"/>
          </w:tcPr>
          <w:p w:rsidR="00697685" w:rsidRPr="003D6149" w:rsidRDefault="00697685" w:rsidP="00337DFB">
            <w:pPr>
              <w:pStyle w:val="TableParagraph"/>
              <w:spacing w:before="4"/>
              <w:jc w:val="center"/>
              <w:rPr>
                <w:rFonts w:ascii="Bookman Old Style" w:hAnsi="Bookman Old Style" w:cs="Andalus"/>
                <w:b w:val="0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  <w:lang w:val="pt-BR"/>
              </w:rPr>
              <w:t>Valor fixo</w:t>
            </w:r>
          </w:p>
        </w:tc>
      </w:tr>
      <w:tr w:rsidR="00697685" w:rsidRPr="003D6149" w:rsidTr="004766F9">
        <w:trPr>
          <w:cnfStyle w:val="000000100000"/>
          <w:trHeight w:hRule="exact" w:val="495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51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R$ 20.000,00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697685">
            <w:pPr>
              <w:pStyle w:val="TableParagraph"/>
              <w:spacing w:line="251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R$ 40.000,00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697685" w:rsidP="004766F9">
            <w:pPr>
              <w:pStyle w:val="TableParagraph"/>
              <w:spacing w:line="251" w:lineRule="exact"/>
              <w:ind w:left="591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R$150,00</w:t>
            </w:r>
          </w:p>
        </w:tc>
      </w:tr>
      <w:tr w:rsidR="00697685" w:rsidRPr="003D6149" w:rsidTr="004766F9">
        <w:trPr>
          <w:cnfStyle w:val="000000010000"/>
          <w:trHeight w:hRule="exact" w:val="500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8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R$ 40.000,01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697685">
            <w:pPr>
              <w:pStyle w:val="TableParagraph"/>
              <w:spacing w:line="248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R$ 70.000,00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697685" w:rsidP="004766F9">
            <w:pPr>
              <w:pStyle w:val="TableParagraph"/>
              <w:spacing w:line="248" w:lineRule="exact"/>
              <w:ind w:left="591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R$ 250,00</w:t>
            </w:r>
          </w:p>
        </w:tc>
      </w:tr>
      <w:tr w:rsidR="00697685" w:rsidRPr="003D6149" w:rsidTr="004766F9">
        <w:trPr>
          <w:cnfStyle w:val="000000100000"/>
          <w:trHeight w:hRule="exact" w:val="498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8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R$ 70.000,01</w:t>
            </w:r>
          </w:p>
        </w:tc>
        <w:tc>
          <w:tcPr>
            <w:cnfStyle w:val="000010000000"/>
            <w:tcW w:w="3848" w:type="dxa"/>
          </w:tcPr>
          <w:p w:rsidR="00697685" w:rsidRPr="003D6149" w:rsidRDefault="004766F9" w:rsidP="00337DFB">
            <w:pPr>
              <w:pStyle w:val="TableParagraph"/>
              <w:spacing w:line="248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R$ 150</w:t>
            </w:r>
            <w:r w:rsidR="00697685"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.</w:t>
            </w: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697685" w:rsidP="004766F9">
            <w:pPr>
              <w:pStyle w:val="TableParagraph"/>
              <w:spacing w:line="248" w:lineRule="exact"/>
              <w:ind w:left="591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R$ 300,00</w:t>
            </w:r>
          </w:p>
        </w:tc>
      </w:tr>
      <w:tr w:rsidR="00697685" w:rsidRPr="003D6149" w:rsidTr="004766F9">
        <w:trPr>
          <w:cnfStyle w:val="000000010000"/>
          <w:trHeight w:hRule="exact" w:val="498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9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R$ 150.000,01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337DFB">
            <w:pPr>
              <w:pStyle w:val="TableParagraph"/>
              <w:spacing w:line="249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 xml:space="preserve">R$ </w:t>
            </w:r>
            <w:r w:rsidR="004766F9"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300.000,00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697685" w:rsidP="004766F9">
            <w:pPr>
              <w:pStyle w:val="TableParagraph"/>
              <w:spacing w:line="249" w:lineRule="exact"/>
              <w:ind w:left="591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R$ 800,00</w:t>
            </w:r>
          </w:p>
        </w:tc>
      </w:tr>
      <w:tr w:rsidR="00697685" w:rsidRPr="003D6149" w:rsidTr="004766F9">
        <w:trPr>
          <w:cnfStyle w:val="000000100000"/>
          <w:trHeight w:hRule="exact" w:val="484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8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R$ 300.000,01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4766F9">
            <w:pPr>
              <w:pStyle w:val="TableParagraph"/>
              <w:spacing w:line="248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 xml:space="preserve">R$ </w:t>
            </w:r>
            <w:r w:rsidR="004766F9"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1.000.000,00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4766F9" w:rsidP="004766F9">
            <w:pPr>
              <w:pStyle w:val="TableParagraph"/>
              <w:spacing w:line="248" w:lineRule="exact"/>
              <w:ind w:left="591"/>
              <w:jc w:val="center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R$1.000,00</w:t>
            </w:r>
          </w:p>
        </w:tc>
      </w:tr>
      <w:tr w:rsidR="00697685" w:rsidRPr="003D6149" w:rsidTr="004766F9">
        <w:trPr>
          <w:cnfStyle w:val="000000010000"/>
          <w:trHeight w:hRule="exact" w:val="498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8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R$ 1.000.000,0</w:t>
            </w:r>
            <w:r w:rsidR="004766F9"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1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337DFB">
            <w:pPr>
              <w:pStyle w:val="TableParagraph"/>
              <w:spacing w:line="248" w:lineRule="exact"/>
              <w:ind w:left="475"/>
              <w:jc w:val="both"/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 xml:space="preserve">R$ </w:t>
            </w:r>
            <w:r w:rsidR="004766F9" w:rsidRPr="003D6149">
              <w:rPr>
                <w:rFonts w:ascii="Bookman Old Style" w:hAnsi="Bookman Old Style"/>
                <w:color w:val="262626" w:themeColor="text1" w:themeTint="D9"/>
                <w:sz w:val="24"/>
                <w:szCs w:val="24"/>
                <w:lang w:val="pt-BR"/>
              </w:rPr>
              <w:t>2.000.000,00</w:t>
            </w:r>
          </w:p>
        </w:tc>
        <w:tc>
          <w:tcPr>
            <w:cnfStyle w:val="000100000000"/>
            <w:tcW w:w="2120" w:type="dxa"/>
          </w:tcPr>
          <w:p w:rsidR="00697685" w:rsidRPr="003D6149" w:rsidRDefault="004766F9" w:rsidP="004766F9">
            <w:pPr>
              <w:pStyle w:val="TableParagraph"/>
              <w:spacing w:line="248" w:lineRule="exact"/>
              <w:ind w:left="591"/>
              <w:jc w:val="center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R$1.500,00</w:t>
            </w:r>
          </w:p>
        </w:tc>
      </w:tr>
      <w:tr w:rsidR="00697685" w:rsidRPr="003D6149" w:rsidTr="004766F9">
        <w:trPr>
          <w:cnfStyle w:val="010000000000"/>
          <w:trHeight w:hRule="exact" w:val="499"/>
        </w:trPr>
        <w:tc>
          <w:tcPr>
            <w:cnfStyle w:val="001000000000"/>
            <w:tcW w:w="2411" w:type="dxa"/>
          </w:tcPr>
          <w:p w:rsidR="00697685" w:rsidRPr="003D6149" w:rsidRDefault="00697685" w:rsidP="00337DFB">
            <w:pPr>
              <w:pStyle w:val="TableParagraph"/>
              <w:spacing w:line="249" w:lineRule="exact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R$10.000.000,00</w:t>
            </w:r>
          </w:p>
        </w:tc>
        <w:tc>
          <w:tcPr>
            <w:cnfStyle w:val="000010000000"/>
            <w:tcW w:w="3848" w:type="dxa"/>
          </w:tcPr>
          <w:p w:rsidR="00697685" w:rsidRPr="003D6149" w:rsidRDefault="00697685" w:rsidP="00337DFB">
            <w:pPr>
              <w:pStyle w:val="TableParagraph"/>
              <w:spacing w:line="249" w:lineRule="exact"/>
              <w:ind w:left="475"/>
              <w:jc w:val="both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R$ 999.999.999,99</w:t>
            </w:r>
          </w:p>
        </w:tc>
        <w:tc>
          <w:tcPr>
            <w:cnfStyle w:val="000100000000"/>
            <w:tcW w:w="2120" w:type="dxa"/>
          </w:tcPr>
          <w:p w:rsidR="00697685" w:rsidRPr="003D6149" w:rsidRDefault="004766F9" w:rsidP="004766F9">
            <w:pPr>
              <w:pStyle w:val="TableParagraph"/>
              <w:spacing w:line="249" w:lineRule="exact"/>
              <w:ind w:left="591"/>
              <w:jc w:val="center"/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</w:pPr>
            <w:r w:rsidRPr="003D6149">
              <w:rPr>
                <w:rFonts w:ascii="Bookman Old Style" w:hAnsi="Bookman Old Style"/>
                <w:b w:val="0"/>
                <w:color w:val="262626" w:themeColor="text1" w:themeTint="D9"/>
                <w:sz w:val="24"/>
                <w:szCs w:val="24"/>
                <w:lang w:val="pt-BR"/>
              </w:rPr>
              <w:t>R$5.000,00</w:t>
            </w:r>
          </w:p>
        </w:tc>
      </w:tr>
    </w:tbl>
    <w:p w:rsidR="00D71295" w:rsidRPr="003D6149" w:rsidRDefault="00D71295" w:rsidP="002A6226">
      <w:pPr>
        <w:jc w:val="both"/>
        <w:rPr>
          <w:rFonts w:ascii="Bookman Old Style" w:hAnsi="Bookman Old Style"/>
          <w:sz w:val="24"/>
          <w:szCs w:val="24"/>
        </w:rPr>
      </w:pPr>
    </w:p>
    <w:p w:rsidR="004766F9" w:rsidRPr="003D6149" w:rsidRDefault="004766F9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 xml:space="preserve">Obs. Após o pagamento da TAXA INICIAL, o TAJ disponibiliza uma pessoa para auxiliar </w:t>
      </w:r>
      <w:r w:rsidR="00F64199" w:rsidRPr="003D6149">
        <w:rPr>
          <w:rFonts w:ascii="Bookman Old Style" w:hAnsi="Bookman Old Style"/>
          <w:sz w:val="24"/>
          <w:szCs w:val="24"/>
        </w:rPr>
        <w:t>n</w:t>
      </w:r>
      <w:r w:rsidRPr="003D6149">
        <w:rPr>
          <w:rFonts w:ascii="Bookman Old Style" w:hAnsi="Bookman Old Style"/>
          <w:sz w:val="24"/>
          <w:szCs w:val="24"/>
        </w:rPr>
        <w:t xml:space="preserve">o protocolo e </w:t>
      </w:r>
      <w:r w:rsidR="00F64199" w:rsidRPr="003D6149">
        <w:rPr>
          <w:rFonts w:ascii="Bookman Old Style" w:hAnsi="Bookman Old Style"/>
          <w:sz w:val="24"/>
          <w:szCs w:val="24"/>
        </w:rPr>
        <w:t xml:space="preserve">também </w:t>
      </w:r>
      <w:r w:rsidRPr="003D6149">
        <w:rPr>
          <w:rFonts w:ascii="Bookman Old Style" w:hAnsi="Bookman Old Style"/>
          <w:sz w:val="24"/>
          <w:szCs w:val="24"/>
        </w:rPr>
        <w:t>escl</w:t>
      </w:r>
      <w:r w:rsidR="00F64199" w:rsidRPr="003D6149">
        <w:rPr>
          <w:rFonts w:ascii="Bookman Old Style" w:hAnsi="Bookman Old Style"/>
          <w:sz w:val="24"/>
          <w:szCs w:val="24"/>
        </w:rPr>
        <w:t>arecer</w:t>
      </w:r>
      <w:r w:rsidR="003D6149" w:rsidRPr="003D6149">
        <w:rPr>
          <w:rFonts w:ascii="Bookman Old Style" w:hAnsi="Bookman Old Style"/>
          <w:sz w:val="24"/>
          <w:szCs w:val="24"/>
        </w:rPr>
        <w:t xml:space="preserve"> eventuais dú</w:t>
      </w:r>
      <w:r w:rsidRPr="003D6149">
        <w:rPr>
          <w:rFonts w:ascii="Bookman Old Style" w:hAnsi="Bookman Old Style"/>
          <w:sz w:val="24"/>
          <w:szCs w:val="24"/>
        </w:rPr>
        <w:t xml:space="preserve">vidas sobre o acesso do sistema TAJ online. </w:t>
      </w:r>
    </w:p>
    <w:p w:rsidR="00474E47" w:rsidRPr="003D6149" w:rsidRDefault="004766F9" w:rsidP="002A6226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D6149">
        <w:rPr>
          <w:rFonts w:ascii="Bookman Old Style" w:hAnsi="Bookman Old Style"/>
          <w:sz w:val="24"/>
          <w:szCs w:val="24"/>
        </w:rPr>
        <w:t>As</w:t>
      </w:r>
      <w:r w:rsidR="007012AC" w:rsidRPr="003D6149">
        <w:rPr>
          <w:rFonts w:ascii="Bookman Old Style" w:hAnsi="Bookman Old Style"/>
          <w:sz w:val="24"/>
          <w:szCs w:val="24"/>
        </w:rPr>
        <w:t xml:space="preserve"> custas</w:t>
      </w:r>
      <w:proofErr w:type="gramEnd"/>
      <w:r w:rsidR="007012AC" w:rsidRPr="003D6149">
        <w:rPr>
          <w:rFonts w:ascii="Bookman Old Style" w:hAnsi="Bookman Old Style"/>
          <w:sz w:val="24"/>
          <w:szCs w:val="24"/>
        </w:rPr>
        <w:t xml:space="preserve"> e honorários </w:t>
      </w:r>
      <w:r w:rsidR="008919F0" w:rsidRPr="003D6149">
        <w:rPr>
          <w:rFonts w:ascii="Bookman Old Style" w:hAnsi="Bookman Old Style"/>
          <w:sz w:val="24"/>
          <w:szCs w:val="24"/>
        </w:rPr>
        <w:t xml:space="preserve">de toda administração e também do Arbitro, serão cobrados </w:t>
      </w:r>
      <w:r w:rsidR="00F64199" w:rsidRPr="003D6149">
        <w:rPr>
          <w:rFonts w:ascii="Bookman Old Style" w:hAnsi="Bookman Old Style"/>
          <w:sz w:val="24"/>
          <w:szCs w:val="24"/>
        </w:rPr>
        <w:t xml:space="preserve">no final do procedimento, </w:t>
      </w:r>
      <w:r w:rsidR="003D6149" w:rsidRPr="003D6149">
        <w:rPr>
          <w:rFonts w:ascii="Bookman Old Style" w:hAnsi="Bookman Old Style"/>
          <w:sz w:val="24"/>
          <w:szCs w:val="24"/>
        </w:rPr>
        <w:t>com base no valor do objeto do</w:t>
      </w:r>
      <w:r w:rsidR="007012AC" w:rsidRPr="003D6149">
        <w:rPr>
          <w:rFonts w:ascii="Bookman Old Style" w:hAnsi="Bookman Old Style"/>
          <w:sz w:val="24"/>
          <w:szCs w:val="24"/>
        </w:rPr>
        <w:t xml:space="preserve"> litígio, </w:t>
      </w:r>
      <w:r w:rsidR="003D6149" w:rsidRPr="003D6149">
        <w:rPr>
          <w:rFonts w:ascii="Bookman Old Style" w:hAnsi="Bookman Old Style"/>
          <w:sz w:val="24"/>
          <w:szCs w:val="24"/>
        </w:rPr>
        <w:t>e será suportada pela parte sucumbente</w:t>
      </w:r>
      <w:r w:rsidR="007012AC" w:rsidRPr="003D6149">
        <w:rPr>
          <w:rFonts w:ascii="Bookman Old Style" w:hAnsi="Bookman Old Style"/>
          <w:sz w:val="24"/>
          <w:szCs w:val="24"/>
        </w:rPr>
        <w:t xml:space="preserve">, salvo </w:t>
      </w:r>
      <w:r w:rsidR="008919F0" w:rsidRPr="003D6149">
        <w:rPr>
          <w:rFonts w:ascii="Bookman Old Style" w:hAnsi="Bookman Old Style"/>
          <w:sz w:val="24"/>
          <w:szCs w:val="24"/>
        </w:rPr>
        <w:t>determinação diversa</w:t>
      </w:r>
      <w:r w:rsidR="003D6149" w:rsidRPr="003D6149">
        <w:rPr>
          <w:rFonts w:ascii="Bookman Old Style" w:hAnsi="Bookman Old Style"/>
          <w:sz w:val="24"/>
          <w:szCs w:val="24"/>
        </w:rPr>
        <w:t xml:space="preserve"> na S</w:t>
      </w:r>
      <w:r w:rsidR="007012AC" w:rsidRPr="003D6149">
        <w:rPr>
          <w:rFonts w:ascii="Bookman Old Style" w:hAnsi="Bookman Old Style"/>
          <w:sz w:val="24"/>
          <w:szCs w:val="24"/>
        </w:rPr>
        <w:t xml:space="preserve">entença </w:t>
      </w:r>
      <w:r w:rsidR="003D6149" w:rsidRPr="003D6149">
        <w:rPr>
          <w:rFonts w:ascii="Bookman Old Style" w:hAnsi="Bookman Old Style"/>
          <w:sz w:val="24"/>
          <w:szCs w:val="24"/>
        </w:rPr>
        <w:t>A</w:t>
      </w:r>
      <w:r w:rsidR="007012AC" w:rsidRPr="003D6149">
        <w:rPr>
          <w:rFonts w:ascii="Bookman Old Style" w:hAnsi="Bookman Old Style"/>
          <w:sz w:val="24"/>
          <w:szCs w:val="24"/>
        </w:rPr>
        <w:t>rbitral.</w:t>
      </w:r>
    </w:p>
    <w:p w:rsidR="00474E47" w:rsidRPr="003D6149" w:rsidRDefault="003D6149" w:rsidP="00474E47">
      <w:pPr>
        <w:jc w:val="center"/>
        <w:rPr>
          <w:rFonts w:ascii="Bookman Old Style" w:hAnsi="Bookman Old Style"/>
          <w:b/>
          <w:sz w:val="24"/>
          <w:szCs w:val="24"/>
        </w:rPr>
      </w:pPr>
      <w:r w:rsidRPr="003D6149">
        <w:rPr>
          <w:rFonts w:ascii="Bookman Old Style" w:hAnsi="Bookman Old Style"/>
          <w:b/>
          <w:sz w:val="24"/>
          <w:szCs w:val="24"/>
        </w:rPr>
        <w:t xml:space="preserve">Final do Processo (composição ou </w:t>
      </w:r>
      <w:r w:rsidR="00474E47" w:rsidRPr="003D6149">
        <w:rPr>
          <w:rFonts w:ascii="Bookman Old Style" w:hAnsi="Bookman Old Style"/>
          <w:b/>
          <w:sz w:val="24"/>
          <w:szCs w:val="24"/>
        </w:rPr>
        <w:t>sentença)</w:t>
      </w:r>
    </w:p>
    <w:tbl>
      <w:tblPr>
        <w:tblStyle w:val="GradeMdia3-nfase2"/>
        <w:tblW w:w="0" w:type="auto"/>
        <w:tblLook w:val="04A0"/>
      </w:tblPr>
      <w:tblGrid>
        <w:gridCol w:w="2881"/>
        <w:gridCol w:w="2881"/>
        <w:gridCol w:w="2882"/>
      </w:tblGrid>
      <w:tr w:rsidR="00474E47" w:rsidRPr="003D6149" w:rsidTr="00337DFB">
        <w:trPr>
          <w:cnfStyle w:val="100000000000"/>
        </w:trPr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jc w:val="center"/>
              <w:rPr>
                <w:rFonts w:ascii="Bookman Old Style" w:hAnsi="Bookman Old Style" w:cs="Andalus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</w:rPr>
              <w:t>Faixa Inicial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jc w:val="center"/>
              <w:cnfStyle w:val="100000000000"/>
              <w:rPr>
                <w:rFonts w:ascii="Bookman Old Style" w:hAnsi="Bookman Old Style" w:cs="Andalus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</w:rPr>
              <w:t>Faixa final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100000000000"/>
              <w:rPr>
                <w:rFonts w:ascii="Bookman Old Style" w:hAnsi="Bookman Old Style" w:cs="Andalus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sz w:val="24"/>
                <w:szCs w:val="24"/>
              </w:rPr>
              <w:t>Porcentagem</w:t>
            </w:r>
          </w:p>
        </w:tc>
      </w:tr>
      <w:tr w:rsidR="00474E47" w:rsidRPr="003D6149" w:rsidTr="00337DFB">
        <w:trPr>
          <w:cnfStyle w:val="000000100000"/>
        </w:trPr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R$ 0,01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R$ 29.999,99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15%</w:t>
            </w:r>
          </w:p>
        </w:tc>
      </w:tr>
      <w:tr w:rsidR="00474E47" w:rsidRPr="003D6149" w:rsidTr="00337DFB"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R$ 30.000,00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R$ 59.999,99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14%</w:t>
            </w:r>
          </w:p>
        </w:tc>
      </w:tr>
      <w:tr w:rsidR="00474E47" w:rsidRPr="003D6149" w:rsidTr="00337DFB">
        <w:trPr>
          <w:cnfStyle w:val="000000100000"/>
        </w:trPr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R$ 60.000,00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R$ 119.999,99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12%</w:t>
            </w:r>
          </w:p>
        </w:tc>
      </w:tr>
      <w:tr w:rsidR="00474E47" w:rsidRPr="003D6149" w:rsidTr="00337DFB"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R$ 120.000,00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R$ 199.999,99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10%</w:t>
            </w:r>
          </w:p>
        </w:tc>
      </w:tr>
      <w:tr w:rsidR="00474E47" w:rsidRPr="003D6149" w:rsidTr="00337DFB">
        <w:trPr>
          <w:cnfStyle w:val="000000100000"/>
        </w:trPr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R$ 200.000,00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R$ 499.999,99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9%</w:t>
            </w:r>
          </w:p>
        </w:tc>
      </w:tr>
      <w:tr w:rsidR="00474E47" w:rsidRPr="003D6149" w:rsidTr="00337DFB"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R$ 500.000,00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R$ 999.999,99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8%</w:t>
            </w:r>
          </w:p>
        </w:tc>
      </w:tr>
      <w:tr w:rsidR="00474E47" w:rsidRPr="003D6149" w:rsidTr="00337DFB">
        <w:trPr>
          <w:cnfStyle w:val="000000100000"/>
        </w:trPr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R$ 1.000.000,00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R$ 9.999.999,99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1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6%</w:t>
            </w:r>
          </w:p>
        </w:tc>
      </w:tr>
      <w:tr w:rsidR="00474E47" w:rsidRPr="003D6149" w:rsidTr="00337DFB">
        <w:tc>
          <w:tcPr>
            <w:cnfStyle w:val="001000000000"/>
            <w:tcW w:w="2881" w:type="dxa"/>
          </w:tcPr>
          <w:p w:rsidR="00474E47" w:rsidRPr="003D6149" w:rsidRDefault="00474E47" w:rsidP="00337DFB">
            <w:pPr>
              <w:rPr>
                <w:rFonts w:ascii="Bookman Old Style" w:hAnsi="Bookman Old Style" w:cs="Andalus"/>
                <w:b w:val="0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b w:val="0"/>
                <w:sz w:val="24"/>
                <w:szCs w:val="24"/>
              </w:rPr>
              <w:t>R$ 10.000.000,00</w:t>
            </w:r>
          </w:p>
        </w:tc>
        <w:tc>
          <w:tcPr>
            <w:tcW w:w="2881" w:type="dxa"/>
          </w:tcPr>
          <w:p w:rsidR="00474E47" w:rsidRPr="003D6149" w:rsidRDefault="00474E47" w:rsidP="00337DFB">
            <w:pPr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 xml:space="preserve">   Sem limites</w:t>
            </w:r>
          </w:p>
        </w:tc>
        <w:tc>
          <w:tcPr>
            <w:tcW w:w="2882" w:type="dxa"/>
          </w:tcPr>
          <w:p w:rsidR="00474E47" w:rsidRPr="003D6149" w:rsidRDefault="00474E47" w:rsidP="00337DFB">
            <w:pPr>
              <w:jc w:val="center"/>
              <w:cnfStyle w:val="000000000000"/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</w:pPr>
            <w:r w:rsidRPr="003D6149">
              <w:rPr>
                <w:rFonts w:ascii="Bookman Old Style" w:hAnsi="Bookman Old Style" w:cs="Andalus"/>
                <w:color w:val="0D0D0D" w:themeColor="text1" w:themeTint="F2"/>
                <w:sz w:val="24"/>
                <w:szCs w:val="24"/>
              </w:rPr>
              <w:t>4%</w:t>
            </w:r>
          </w:p>
        </w:tc>
      </w:tr>
    </w:tbl>
    <w:p w:rsidR="003D6149" w:rsidRPr="003D6149" w:rsidRDefault="003D6149" w:rsidP="002A6226">
      <w:pPr>
        <w:jc w:val="both"/>
        <w:rPr>
          <w:rFonts w:ascii="Bookman Old Style" w:hAnsi="Bookman Old Style"/>
          <w:sz w:val="24"/>
          <w:szCs w:val="24"/>
        </w:rPr>
      </w:pPr>
    </w:p>
    <w:p w:rsidR="00F64199" w:rsidRPr="003D6149" w:rsidRDefault="00F64199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Todas as despesas que incidirem ou forem incorridas durante a arbitragem, como por exemplo, viagem, alimentação, transportes ou outros que não estão previstos na taxa de administração</w:t>
      </w:r>
      <w:r w:rsidR="003D6149" w:rsidRPr="003D6149">
        <w:rPr>
          <w:rFonts w:ascii="Bookman Old Style" w:hAnsi="Bookman Old Style"/>
          <w:sz w:val="24"/>
          <w:szCs w:val="24"/>
        </w:rPr>
        <w:t>, e</w:t>
      </w:r>
      <w:r w:rsidRPr="003D6149">
        <w:rPr>
          <w:rFonts w:ascii="Bookman Old Style" w:hAnsi="Bookman Old Style"/>
          <w:sz w:val="24"/>
          <w:szCs w:val="24"/>
        </w:rPr>
        <w:t xml:space="preserve"> serão suportadas pela parte que requereu a providência, ou pelas partes, igualmente, se decorrentes de providências requeridas pelos Árbitros.</w:t>
      </w:r>
    </w:p>
    <w:p w:rsidR="00D71295" w:rsidRPr="003D6149" w:rsidRDefault="00D71295" w:rsidP="002A6226">
      <w:pPr>
        <w:jc w:val="both"/>
        <w:rPr>
          <w:rFonts w:ascii="Bookman Old Style" w:hAnsi="Bookman Old Style"/>
          <w:sz w:val="24"/>
          <w:szCs w:val="24"/>
        </w:rPr>
      </w:pPr>
      <w:r w:rsidRPr="003D6149">
        <w:rPr>
          <w:rFonts w:ascii="Bookman Old Style" w:hAnsi="Bookman Old Style"/>
          <w:sz w:val="24"/>
          <w:szCs w:val="24"/>
        </w:rPr>
        <w:t>Sem mais</w:t>
      </w:r>
      <w:r w:rsidR="003D6149">
        <w:rPr>
          <w:rFonts w:ascii="Bookman Old Style" w:hAnsi="Bookman Old Style"/>
          <w:sz w:val="24"/>
          <w:szCs w:val="24"/>
        </w:rPr>
        <w:t>,</w:t>
      </w:r>
      <w:r w:rsidRPr="003D6149">
        <w:rPr>
          <w:rFonts w:ascii="Bookman Old Style" w:hAnsi="Bookman Old Style"/>
          <w:sz w:val="24"/>
          <w:szCs w:val="24"/>
        </w:rPr>
        <w:t xml:space="preserve"> assinam o presente</w:t>
      </w:r>
      <w:r w:rsidR="003D6149">
        <w:rPr>
          <w:rFonts w:ascii="Bookman Old Style" w:hAnsi="Bookman Old Style"/>
          <w:sz w:val="24"/>
          <w:szCs w:val="24"/>
        </w:rPr>
        <w:t>.</w:t>
      </w:r>
      <w:r w:rsidRPr="003D6149">
        <w:rPr>
          <w:rFonts w:ascii="Bookman Old Style" w:hAnsi="Bookman Old Style"/>
          <w:sz w:val="24"/>
          <w:szCs w:val="24"/>
        </w:rPr>
        <w:t xml:space="preserve"> </w:t>
      </w:r>
    </w:p>
    <w:p w:rsidR="00D71295" w:rsidRPr="003D6149" w:rsidRDefault="003D6149" w:rsidP="00D71295">
      <w:pPr>
        <w:jc w:val="right"/>
        <w:rPr>
          <w:rFonts w:ascii="Bookman Old Style" w:hAnsi="Bookman Old Style"/>
          <w:color w:val="FF0000"/>
          <w:sz w:val="24"/>
          <w:szCs w:val="24"/>
        </w:rPr>
      </w:pPr>
      <w:r w:rsidRPr="003D6149">
        <w:rPr>
          <w:rFonts w:ascii="Bookman Old Style" w:hAnsi="Bookman Old Style"/>
          <w:color w:val="FF0000"/>
          <w:sz w:val="24"/>
          <w:szCs w:val="24"/>
        </w:rPr>
        <w:t>Local e data</w:t>
      </w:r>
      <w:r w:rsidR="00D71295" w:rsidRPr="003D6149">
        <w:rPr>
          <w:rFonts w:ascii="Bookman Old Style" w:hAnsi="Bookman Old Style"/>
          <w:color w:val="FF0000"/>
          <w:sz w:val="24"/>
          <w:szCs w:val="24"/>
        </w:rPr>
        <w:t xml:space="preserve">. 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>__________________________________</w:t>
      </w:r>
      <w:r w:rsidRPr="003D6149">
        <w:rPr>
          <w:rFonts w:ascii="Bookman Old Style" w:hAnsi="Bookman Old Style" w:cs="Arial"/>
          <w:sz w:val="24"/>
          <w:szCs w:val="24"/>
        </w:rPr>
        <w:tab/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 xml:space="preserve"> (Contratado):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>__________________________________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 xml:space="preserve"> (Contratante):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  <w:r w:rsidRPr="003D6149">
        <w:rPr>
          <w:rFonts w:ascii="Bookman Old Style" w:hAnsi="Bookman Old Style" w:cs="Arial"/>
          <w:b/>
          <w:color w:val="002060"/>
          <w:sz w:val="24"/>
          <w:szCs w:val="24"/>
        </w:rPr>
        <w:t xml:space="preserve">Testemunha </w:t>
      </w:r>
      <w:proofErr w:type="gramStart"/>
      <w:r w:rsidRPr="003D6149">
        <w:rPr>
          <w:rFonts w:ascii="Bookman Old Style" w:hAnsi="Bookman Old Style" w:cs="Arial"/>
          <w:b/>
          <w:color w:val="002060"/>
          <w:sz w:val="24"/>
          <w:szCs w:val="24"/>
        </w:rPr>
        <w:t>1</w:t>
      </w:r>
      <w:proofErr w:type="gramEnd"/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71295" w:rsidRPr="003D6149" w:rsidRDefault="00F64199" w:rsidP="00D7129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>Nome:_____</w:t>
      </w:r>
      <w:r w:rsidR="00D71295" w:rsidRPr="003D6149">
        <w:rPr>
          <w:rFonts w:ascii="Bookman Old Style" w:hAnsi="Bookman Old Style" w:cs="Arial"/>
          <w:sz w:val="24"/>
          <w:szCs w:val="24"/>
        </w:rPr>
        <w:t>_____________________________RG</w:t>
      </w:r>
      <w:r w:rsidRPr="003D6149">
        <w:rPr>
          <w:rFonts w:ascii="Bookman Old Style" w:hAnsi="Bookman Old Style" w:cs="Arial"/>
          <w:sz w:val="24"/>
          <w:szCs w:val="24"/>
        </w:rPr>
        <w:t>:__________________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71295" w:rsidRPr="003D6149" w:rsidRDefault="00D71295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  <w:r w:rsidRPr="003D6149">
        <w:rPr>
          <w:rFonts w:ascii="Bookman Old Style" w:hAnsi="Bookman Old Style" w:cs="Arial"/>
          <w:b/>
          <w:color w:val="002060"/>
          <w:sz w:val="24"/>
          <w:szCs w:val="24"/>
        </w:rPr>
        <w:t xml:space="preserve">Testemunha </w:t>
      </w:r>
      <w:proofErr w:type="gramStart"/>
      <w:r w:rsidRPr="003D6149">
        <w:rPr>
          <w:rFonts w:ascii="Bookman Old Style" w:hAnsi="Bookman Old Style" w:cs="Arial"/>
          <w:b/>
          <w:color w:val="002060"/>
          <w:sz w:val="24"/>
          <w:szCs w:val="24"/>
        </w:rPr>
        <w:t>2</w:t>
      </w:r>
      <w:proofErr w:type="gramEnd"/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D6149">
        <w:rPr>
          <w:rFonts w:ascii="Bookman Old Style" w:hAnsi="Bookman Old Style" w:cs="Arial"/>
          <w:sz w:val="24"/>
          <w:szCs w:val="24"/>
        </w:rPr>
        <w:t>Nome:_____</w:t>
      </w:r>
      <w:r w:rsidR="00D71295" w:rsidRPr="003D6149">
        <w:rPr>
          <w:rFonts w:ascii="Bookman Old Style" w:hAnsi="Bookman Old Style" w:cs="Arial"/>
          <w:sz w:val="24"/>
          <w:szCs w:val="24"/>
        </w:rPr>
        <w:t>_____________________________RG:</w:t>
      </w:r>
      <w:r w:rsidRPr="003D6149">
        <w:rPr>
          <w:rFonts w:ascii="Bookman Old Style" w:hAnsi="Bookman Old Style" w:cs="Arial"/>
          <w:sz w:val="24"/>
          <w:szCs w:val="24"/>
        </w:rPr>
        <w:t>__________________</w:t>
      </w:r>
    </w:p>
    <w:p w:rsidR="00F64199" w:rsidRPr="003D6149" w:rsidRDefault="00F64199" w:rsidP="00F641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64199" w:rsidRPr="003D6149" w:rsidSect="00252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179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BD2"/>
    <w:multiLevelType w:val="hybridMultilevel"/>
    <w:tmpl w:val="946EE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02C"/>
    <w:multiLevelType w:val="hybridMultilevel"/>
    <w:tmpl w:val="5F7A6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905C4"/>
    <w:rsid w:val="00021100"/>
    <w:rsid w:val="00043FEF"/>
    <w:rsid w:val="002527B8"/>
    <w:rsid w:val="002A6226"/>
    <w:rsid w:val="003D6149"/>
    <w:rsid w:val="00474E47"/>
    <w:rsid w:val="004766F9"/>
    <w:rsid w:val="00592E8A"/>
    <w:rsid w:val="005E5F37"/>
    <w:rsid w:val="006972CD"/>
    <w:rsid w:val="00697685"/>
    <w:rsid w:val="007012AC"/>
    <w:rsid w:val="007865C5"/>
    <w:rsid w:val="008919F0"/>
    <w:rsid w:val="00983A45"/>
    <w:rsid w:val="00A250BA"/>
    <w:rsid w:val="00D71295"/>
    <w:rsid w:val="00EE5248"/>
    <w:rsid w:val="00F350AF"/>
    <w:rsid w:val="00F64199"/>
    <w:rsid w:val="00F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8"/>
  </w:style>
  <w:style w:type="paragraph" w:styleId="Ttulo3">
    <w:name w:val="heading 3"/>
    <w:basedOn w:val="Normal"/>
    <w:link w:val="Ttulo3Char"/>
    <w:uiPriority w:val="9"/>
    <w:qFormat/>
    <w:rsid w:val="002A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3A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A6226"/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A6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6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A6226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6226"/>
    <w:rPr>
      <w:rFonts w:ascii="Times New Roman" w:eastAsia="Times New Roman" w:hAnsi="Times New Roman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A6226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3A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7012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5C5"/>
    <w:rPr>
      <w:rFonts w:ascii="Tahoma" w:hAnsi="Tahoma" w:cs="Tahoma"/>
      <w:sz w:val="16"/>
      <w:szCs w:val="16"/>
    </w:rPr>
  </w:style>
  <w:style w:type="table" w:styleId="GradeMdia3-nfase2">
    <w:name w:val="Medium Grid 3 Accent 2"/>
    <w:basedOn w:val="Tabelanormal"/>
    <w:uiPriority w:val="69"/>
    <w:rsid w:val="00474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TableParagraph">
    <w:name w:val="Table Paragraph"/>
    <w:basedOn w:val="Normal"/>
    <w:uiPriority w:val="1"/>
    <w:qFormat/>
    <w:rsid w:val="00697685"/>
    <w:pPr>
      <w:widowControl w:val="0"/>
      <w:spacing w:after="0" w:line="240" w:lineRule="auto"/>
      <w:ind w:left="98"/>
    </w:pPr>
    <w:rPr>
      <w:rFonts w:ascii="Arial" w:eastAsia="Arial" w:hAnsi="Arial" w:cs="Arial"/>
      <w:color w:val="auto"/>
      <w:sz w:val="22"/>
      <w:szCs w:val="22"/>
      <w:lang w:val="en-US"/>
    </w:rPr>
  </w:style>
  <w:style w:type="table" w:styleId="GradeClara-nfase3">
    <w:name w:val="Light Grid Accent 3"/>
    <w:basedOn w:val="Tabelanormal"/>
    <w:uiPriority w:val="62"/>
    <w:rsid w:val="006976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fontstyle01">
    <w:name w:val="fontstyle01"/>
    <w:basedOn w:val="Fontepargpadro"/>
    <w:rsid w:val="00F64199"/>
    <w:rPr>
      <w:rFonts w:ascii="TT3179o00" w:hAnsi="TT3179o00" w:hint="default"/>
      <w:b w:val="0"/>
      <w:bCs w:val="0"/>
      <w:i w:val="0"/>
      <w:iCs w:val="0"/>
      <w:color w:val="221F2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jonline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9614-DAAD-4DE3-BBE5-84246B03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 Luz</dc:creator>
  <cp:lastModifiedBy>Fashion Luz</cp:lastModifiedBy>
  <cp:revision>2</cp:revision>
  <dcterms:created xsi:type="dcterms:W3CDTF">2019-11-27T19:59:00Z</dcterms:created>
  <dcterms:modified xsi:type="dcterms:W3CDTF">2019-11-27T19:59:00Z</dcterms:modified>
</cp:coreProperties>
</file>